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A25E5" w14:textId="77777777" w:rsidR="00490FDD" w:rsidRDefault="00000000">
      <w:pPr>
        <w:rPr>
          <w:b/>
          <w:bCs/>
          <w:color w:val="0E101A"/>
        </w:rPr>
      </w:pPr>
      <w:r>
        <w:rPr>
          <w:b/>
          <w:bCs/>
          <w:color w:val="0E101A"/>
        </w:rPr>
        <w:t>FOR IMMEDIATE RELEASE</w:t>
      </w:r>
    </w:p>
    <w:p w14:paraId="78EC8480" w14:textId="77777777" w:rsidR="00490FDD" w:rsidRDefault="00000000">
      <w:r>
        <w:t>June 16, 2026</w:t>
      </w:r>
    </w:p>
    <w:p w14:paraId="24A41930" w14:textId="77777777" w:rsidR="00490FDD" w:rsidRDefault="00490FDD"/>
    <w:p w14:paraId="4667157D" w14:textId="77777777" w:rsidR="00490FDD" w:rsidRDefault="00000000">
      <w:pPr>
        <w:rPr>
          <w:b/>
          <w:bCs/>
        </w:rPr>
      </w:pPr>
      <w:r>
        <w:rPr>
          <w:b/>
          <w:bCs/>
        </w:rPr>
        <w:t>Media Contact:</w:t>
      </w:r>
    </w:p>
    <w:p w14:paraId="7BB02816" w14:textId="77777777" w:rsidR="00490FDD" w:rsidRDefault="00000000">
      <w:r>
        <w:t>Morgan van den Berg</w:t>
      </w:r>
    </w:p>
    <w:p w14:paraId="5B0037DD" w14:textId="2ECFBDC2" w:rsidR="00490FDD" w:rsidRDefault="00000000">
      <w:r>
        <w:t>Piper &amp; Gold Public Relations</w:t>
      </w:r>
    </w:p>
    <w:p w14:paraId="326BF466" w14:textId="77777777" w:rsidR="00490FDD" w:rsidRDefault="00000000">
      <w:hyperlink r:id="rId10">
        <w:r>
          <w:rPr>
            <w:color w:val="1155CC"/>
            <w:u w:val="single"/>
          </w:rPr>
          <w:t>morgan@piperandgold.com</w:t>
        </w:r>
      </w:hyperlink>
    </w:p>
    <w:p w14:paraId="728BC218" w14:textId="77777777" w:rsidR="00490FDD" w:rsidRDefault="00490FDD">
      <w:pPr>
        <w:rPr>
          <w:b/>
          <w:bCs/>
          <w:color w:val="0E101A"/>
        </w:rPr>
      </w:pPr>
    </w:p>
    <w:p w14:paraId="76A21923" w14:textId="77777777" w:rsidR="00490FDD" w:rsidRDefault="00490FDD">
      <w:pPr>
        <w:jc w:val="center"/>
        <w:rPr>
          <w:b/>
          <w:bCs/>
          <w:color w:val="0E101A"/>
          <w:sz w:val="30"/>
          <w:szCs w:val="30"/>
        </w:rPr>
      </w:pPr>
    </w:p>
    <w:p w14:paraId="43AB4EAC" w14:textId="77777777" w:rsidR="00490FDD" w:rsidRDefault="00000000">
      <w:pPr>
        <w:jc w:val="center"/>
        <w:rPr>
          <w:color w:val="0E101A"/>
          <w:sz w:val="30"/>
          <w:szCs w:val="30"/>
        </w:rPr>
      </w:pPr>
      <w:r>
        <w:rPr>
          <w:b/>
          <w:bCs/>
          <w:color w:val="0E101A"/>
          <w:sz w:val="30"/>
          <w:szCs w:val="30"/>
        </w:rPr>
        <w:t>MSU Research Foundation to Invest in New Headquarters Facility</w:t>
      </w:r>
    </w:p>
    <w:p w14:paraId="1DF5F92C" w14:textId="77777777" w:rsidR="00490FDD" w:rsidRDefault="00490FDD">
      <w:pPr>
        <w:rPr>
          <w:color w:val="0E101A"/>
        </w:rPr>
      </w:pPr>
    </w:p>
    <w:p w14:paraId="0064DAEA" w14:textId="77777777" w:rsidR="00490FDD" w:rsidRDefault="00000000">
      <w:pPr>
        <w:jc w:val="center"/>
        <w:rPr>
          <w:i/>
          <w:iCs/>
        </w:rPr>
      </w:pPr>
      <w:r>
        <w:rPr>
          <w:i/>
          <w:iCs/>
        </w:rPr>
        <w:t>Housed on Michigan State University’s campus, the Rosenberg Center will serve as the MSU Research Foundation’s headquarters while providing space for startups, corporate partners, and MSU-affiliated organizations.</w:t>
      </w:r>
    </w:p>
    <w:p w14:paraId="382EF2E3" w14:textId="77777777" w:rsidR="00490FDD" w:rsidRDefault="00490FDD"/>
    <w:p w14:paraId="7C28CAED" w14:textId="77777777" w:rsidR="00490FDD" w:rsidRDefault="00000000">
      <w:r>
        <w:t>EAST LANSING, Mich. (June 16, 2026) — Decades after a breakthrough cancer discovery at Michigan State University changed millions of lives around the world, a new building on campus is being developed to help spark the next generation of transformative ideas.</w:t>
      </w:r>
    </w:p>
    <w:p w14:paraId="43FDD3DE" w14:textId="77777777" w:rsidR="00490FDD" w:rsidRDefault="00490FDD"/>
    <w:p w14:paraId="7BB5C988" w14:textId="77777777" w:rsidR="00490FDD" w:rsidRDefault="00000000">
      <w:r>
        <w:rPr>
          <w:b/>
          <w:bCs/>
        </w:rPr>
        <w:t xml:space="preserve">The MSU Research Foundation announced today the development of the Rosenberg Center, its new headquarters facility on the campus of Michigan State University. </w:t>
      </w:r>
      <w:r>
        <w:t xml:space="preserve">The multi-tenant project represents a significant investment in Michigan’s innovation ecosystem, expanding capacity to support startup growth, research collaboration, and connections across industry, academia, and entrepreneurship. </w:t>
      </w:r>
    </w:p>
    <w:p w14:paraId="0801571A" w14:textId="77777777" w:rsidR="00490FDD" w:rsidRDefault="00490FDD"/>
    <w:p w14:paraId="36773B1D" w14:textId="77777777" w:rsidR="00490FDD" w:rsidRDefault="00000000">
      <w:r>
        <w:t xml:space="preserve">The approximately $20 million investment from the Foundation’s resources will expand the non-profit organization’s ability to support researchers and entrepreneurs throughout Michigan with the resources, relationships, and capital they need to drive real-world impact. By relocating its headquarters directly onto MSU’s campus, the Foundation is creating new opportunities for researchers, entrepreneurs, investors, and partners to connect and collaborate in closer proximity, according to </w:t>
      </w:r>
      <w:r>
        <w:rPr>
          <w:b/>
          <w:bCs/>
        </w:rPr>
        <w:t>Jeff Smith</w:t>
      </w:r>
      <w:r>
        <w:t xml:space="preserve">, Director of Research Parks at the MSU Research Foundation.   </w:t>
      </w:r>
    </w:p>
    <w:p w14:paraId="1723A9FE" w14:textId="77777777" w:rsidR="00490FDD" w:rsidRDefault="00490FDD"/>
    <w:p w14:paraId="4E3D42AC" w14:textId="77777777" w:rsidR="00490FDD" w:rsidRDefault="00000000">
      <w:r>
        <w:t>“Innovation ecosystems do not happen by accident. They’re built through long-term investment, collaboration, and proximity,” said Smith. “The Rosenberg Center will create a place where researchers, entrepreneurs, investors, and partners can work alongside one another, access the resources they need, and build the relationships that help move ideas from discovery to impact.”</w:t>
      </w:r>
    </w:p>
    <w:p w14:paraId="1F33B2AD" w14:textId="77777777" w:rsidR="00490FDD" w:rsidRDefault="00490FDD"/>
    <w:p w14:paraId="1D5A69CC" w14:textId="77777777" w:rsidR="00490FDD" w:rsidRDefault="00000000">
      <w:r>
        <w:t xml:space="preserve">Located at 195 Crescent Road on MSU’s campus, the Rosenberg Center will bring together entrepreneurs, researchers, investors, corporate partners, and university-affiliated groups </w:t>
      </w:r>
      <w:r>
        <w:lastRenderedPageBreak/>
        <w:t>under one roof. The 68,000-square-foot facility will include startup incubation spaces, offices, collaboration areas, and a planned two-story, 8,000-square-foot mass timber addition.</w:t>
      </w:r>
    </w:p>
    <w:p w14:paraId="30996D82" w14:textId="77777777" w:rsidR="00490FDD" w:rsidRDefault="00490FDD"/>
    <w:p w14:paraId="090AE920" w14:textId="77777777" w:rsidR="00490FDD" w:rsidRDefault="00000000">
      <w:r>
        <w:t xml:space="preserve">“Michigan State University's greatest strength is the breadth of expertise across our research enterprise and the opportunities that creates for interdisciplinary collaboration,” said </w:t>
      </w:r>
      <w:r>
        <w:rPr>
          <w:b/>
          <w:bCs/>
        </w:rPr>
        <w:t>Dr. Shashank Priya</w:t>
      </w:r>
      <w:r>
        <w:t xml:space="preserve">, Vice President for Research and Innovation at Michigan State University. “Facilities like the Rosenberg Center play an important role in creating the environments where researchers and partners can come together to explore new ideas, build connections, and advance discovery.” </w:t>
      </w:r>
    </w:p>
    <w:p w14:paraId="029E1C63" w14:textId="77777777" w:rsidR="00490FDD" w:rsidRDefault="00490FDD"/>
    <w:p w14:paraId="06B3B871" w14:textId="77777777" w:rsidR="00490FDD" w:rsidRDefault="00000000">
      <w:r>
        <w:t xml:space="preserve">The building is named in honor of </w:t>
      </w:r>
      <w:r>
        <w:rPr>
          <w:b/>
          <w:bCs/>
        </w:rPr>
        <w:t>Dr. Barnett Rosenberg</w:t>
      </w:r>
      <w:r>
        <w:t xml:space="preserve">, whose groundbreaking discovery of cisplatin at Michigan State University led to one of the world’s most important cancer therapeutics. Revenue generated through the licensing of cisplatin has helped support the MSU Research Foundation’s long-standing investments in research, entrepreneurship, and innovation. </w:t>
      </w:r>
    </w:p>
    <w:p w14:paraId="37B77C8E" w14:textId="77777777" w:rsidR="00490FDD" w:rsidRDefault="00490FDD"/>
    <w:p w14:paraId="15321238" w14:textId="77777777" w:rsidR="00490FDD" w:rsidRDefault="00000000">
      <w:r>
        <w:t xml:space="preserve">“The Rosenberg Center represents both legacy and future possibility,” said </w:t>
      </w:r>
      <w:r>
        <w:rPr>
          <w:b/>
          <w:bCs/>
        </w:rPr>
        <w:t>David Washburn</w:t>
      </w:r>
      <w:r>
        <w:t xml:space="preserve">, CEO of the MSU Research Foundation. “Dr. Rosenberg’s discovery changed the lives of countless cancer patients. Naming the Rosenberg Center in his honor reflects how research breakthroughs can create lasting impact far beyond the laboratory.” </w:t>
      </w:r>
    </w:p>
    <w:p w14:paraId="3CF1B334" w14:textId="77777777" w:rsidR="00490FDD" w:rsidRDefault="00490FDD"/>
    <w:p w14:paraId="1F74A8F6" w14:textId="77777777" w:rsidR="00490FDD" w:rsidRDefault="00000000">
      <w:r>
        <w:t xml:space="preserve">The project has received a $25,000 Michigan Mass Timber Catalyst Grant, as developers plan to use mass timber as the primary structural material. </w:t>
      </w:r>
    </w:p>
    <w:p w14:paraId="59829B64" w14:textId="77777777" w:rsidR="00490FDD" w:rsidRDefault="00490FDD"/>
    <w:p w14:paraId="029023BF" w14:textId="77777777" w:rsidR="00490FDD" w:rsidRDefault="00000000">
      <w:r>
        <w:t xml:space="preserve">“As a public research university, Michigan State creates impact through the strength of its people, partnerships, and shared sense of purpose,” said </w:t>
      </w:r>
      <w:r>
        <w:rPr>
          <w:b/>
          <w:bCs/>
        </w:rPr>
        <w:t>Dr. Laura Lee McIntyre</w:t>
      </w:r>
      <w:r>
        <w:t>, Provost and Executive Vice President for Academic Affairs at Michigan State University. “The Rosenberg Center reflects a long-term investment in the collaborative environment that helps students, faculty, researchers, and partners come together to advance that mission.”</w:t>
      </w:r>
    </w:p>
    <w:p w14:paraId="6EB816BF" w14:textId="77777777" w:rsidR="00490FDD" w:rsidRDefault="00490FDD"/>
    <w:p w14:paraId="274D9EB8" w14:textId="77777777" w:rsidR="00490FDD" w:rsidRDefault="00000000">
      <w:r>
        <w:t xml:space="preserve">The building expansion and renovation is expected to be complete by summer 2027. </w:t>
      </w:r>
    </w:p>
    <w:p w14:paraId="67CEB083" w14:textId="77777777" w:rsidR="00490FDD" w:rsidRDefault="00490FDD"/>
    <w:p w14:paraId="7F569037" w14:textId="77777777" w:rsidR="00490FDD" w:rsidRDefault="00000000">
      <w:r>
        <w:t xml:space="preserve">To learn more about the Rosenberg Center and the MSU Research Foundation, visit </w:t>
      </w:r>
      <w:hyperlink r:id="rId11">
        <w:r>
          <w:rPr>
            <w:color w:val="0563C1"/>
            <w:u w:val="single"/>
          </w:rPr>
          <w:t>www.msufoundation.org/rosenberg-center</w:t>
        </w:r>
      </w:hyperlink>
    </w:p>
    <w:p w14:paraId="36E78D22" w14:textId="77777777" w:rsidR="00490FDD" w:rsidRDefault="00490FDD"/>
    <w:p w14:paraId="6C1E34A1" w14:textId="77777777" w:rsidR="00490FDD" w:rsidRDefault="00000000">
      <w:pPr>
        <w:jc w:val="center"/>
      </w:pPr>
      <w:r>
        <w:t>###</w:t>
      </w:r>
    </w:p>
    <w:p w14:paraId="5DD5F82D" w14:textId="77777777" w:rsidR="00490FDD" w:rsidRDefault="00490FDD"/>
    <w:p w14:paraId="749EC191" w14:textId="77777777" w:rsidR="00490FDD" w:rsidRDefault="00000000">
      <w:r>
        <w:t xml:space="preserve">The </w:t>
      </w:r>
      <w:r>
        <w:rPr>
          <w:b/>
          <w:bCs/>
        </w:rPr>
        <w:t>MSU Research Foundation</w:t>
      </w:r>
      <w:r>
        <w:t xml:space="preserve"> supports the Michigan State University ecosystem with resources that increase the impact of research and innovation. The Foundation achieves its mission through grant programs that contribute over $15 million annually to the University, entrepreneurial programming and early-stage investments that accelerate technology transfer </w:t>
      </w:r>
      <w:r>
        <w:lastRenderedPageBreak/>
        <w:t xml:space="preserve">and startup growth throughout Michigan, and environments where startup businesses and collaborators can thrive. The Foundation’s work is made possible through its stewardship of a flexible and sustainable endowment, nourished by over 50 years of licensing revenues and investment returns. Learn more about the MSU Research Foundation and its impact at </w:t>
      </w:r>
      <w:hyperlink r:id="rId12">
        <w:r>
          <w:rPr>
            <w:color w:val="1155CC"/>
            <w:u w:val="single"/>
          </w:rPr>
          <w:t>msufoundation.org</w:t>
        </w:r>
      </w:hyperlink>
      <w:r>
        <w:t>.</w:t>
      </w:r>
    </w:p>
    <w:sectPr w:rsidR="00490FDD">
      <w:headerReference w:type="even" r:id="rId13"/>
      <w:headerReference w:type="default" r:id="rId14"/>
      <w:footerReference w:type="even" r:id="rId15"/>
      <w:headerReference w:type="first" r:id="rId16"/>
      <w:footerReference w:type="first" r:id="rId17"/>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3D5A9" w14:textId="77777777" w:rsidR="009C5EBC" w:rsidRDefault="009C5EBC">
      <w:r>
        <w:separator/>
      </w:r>
    </w:p>
  </w:endnote>
  <w:endnote w:type="continuationSeparator" w:id="0">
    <w:p w14:paraId="51C4624F" w14:textId="77777777" w:rsidR="009C5EBC" w:rsidRDefault="009C5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DD87590-132E-1040-B6CB-9B58645E8101}"/>
    <w:embedBold r:id="rId2" w:fontKey="{F6E2B9D7-5B80-DA43-A74E-761E94B4175E}"/>
    <w:embedItalic r:id="rId3" w:fontKey="{E7B30F19-8529-F34A-AB40-EDAD410DA4DC}"/>
  </w:font>
  <w:font w:name="Times New Roman">
    <w:panose1 w:val="02020603050405020304"/>
    <w:charset w:val="00"/>
    <w:family w:val="roman"/>
    <w:pitch w:val="variable"/>
    <w:sig w:usb0="E0002EFF" w:usb1="C000785B" w:usb2="00000009" w:usb3="00000000" w:csb0="000001FF" w:csb1="00000000"/>
    <w:embedRegular r:id="rId4" w:fontKey="{1113DD3A-EF21-C048-B395-EFE63B4F9257}"/>
  </w:font>
  <w:font w:name="Georgia">
    <w:panose1 w:val="02040502050405020303"/>
    <w:charset w:val="00"/>
    <w:family w:val="roman"/>
    <w:pitch w:val="variable"/>
    <w:sig w:usb0="00000287" w:usb1="00000000" w:usb2="00000000" w:usb3="00000000" w:csb0="0000009F" w:csb1="00000000"/>
    <w:embedItalic r:id="rId5" w:fontKey="{84312098-E134-0A4C-A4DC-95FB62A18892}"/>
  </w:font>
  <w:font w:name="Cambria">
    <w:panose1 w:val="02040503050406030204"/>
    <w:charset w:val="00"/>
    <w:family w:val="roman"/>
    <w:pitch w:val="variable"/>
    <w:sig w:usb0="E00006FF" w:usb1="420024FF" w:usb2="02000000" w:usb3="00000000" w:csb0="0000019F" w:csb1="00000000"/>
    <w:embedRegular r:id="rId6" w:fontKey="{165CD8AC-141A-D64A-9F51-655625E079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AB65" w14:textId="77777777" w:rsidR="00490FDD" w:rsidRDefault="00000000">
    <w:pPr>
      <w:pBdr>
        <w:top w:val="nil"/>
        <w:left w:val="nil"/>
        <w:bottom w:val="nil"/>
        <w:right w:val="nil"/>
        <w:between w:val="nil"/>
      </w:pBdr>
      <w:tabs>
        <w:tab w:val="center" w:pos="4680"/>
        <w:tab w:val="right" w:pos="9360"/>
      </w:tabs>
      <w:jc w:val="center"/>
      <w:rPr>
        <w:color w:val="000000"/>
      </w:rPr>
    </w:pPr>
    <w:r>
      <w:rPr>
        <w:color w:val="000000"/>
      </w:rPr>
      <w:t>(more)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FB27D" w14:textId="77777777" w:rsidR="00490FDD" w:rsidRDefault="00490FDD">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B6C10" w14:textId="77777777" w:rsidR="009C5EBC" w:rsidRDefault="009C5EBC">
      <w:r>
        <w:separator/>
      </w:r>
    </w:p>
  </w:footnote>
  <w:footnote w:type="continuationSeparator" w:id="0">
    <w:p w14:paraId="61CB1F98" w14:textId="77777777" w:rsidR="009C5EBC" w:rsidRDefault="009C5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1827" w14:textId="77777777" w:rsidR="00490FDD"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39B340FA" wp14:editId="2CD07EFA">
          <wp:extent cx="3054096" cy="457200"/>
          <wp:effectExtent l="0" t="0" r="0" b="0"/>
          <wp:docPr id="1"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1"/>
                  <a:srcRect/>
                  <a:stretch>
                    <a:fillRect/>
                  </a:stretch>
                </pic:blipFill>
                <pic:spPr>
                  <a:xfrm>
                    <a:off x="0" y="0"/>
                    <a:ext cx="3054096" cy="4572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EC09" w14:textId="77777777" w:rsidR="00490FDD"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55A41396" wp14:editId="1290485F">
          <wp:extent cx="3054096" cy="457200"/>
          <wp:effectExtent l="0" t="0" r="0" b="0"/>
          <wp:docPr id="3"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1"/>
                  <a:srcRect/>
                  <a:stretch>
                    <a:fillRect/>
                  </a:stretch>
                </pic:blipFill>
                <pic:spPr>
                  <a:xfrm>
                    <a:off x="0" y="0"/>
                    <a:ext cx="3054096" cy="4572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0B47" w14:textId="77777777" w:rsidR="00490FDD"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4435270C" wp14:editId="4627DC96">
          <wp:extent cx="3054096" cy="457200"/>
          <wp:effectExtent l="0" t="0" r="0" b="0"/>
          <wp:docPr id="2"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1"/>
                  <a:srcRect/>
                  <a:stretch>
                    <a:fillRect/>
                  </a:stretch>
                </pic:blipFill>
                <pic:spPr>
                  <a:xfrm>
                    <a:off x="0" y="0"/>
                    <a:ext cx="3054096" cy="4572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FDD"/>
    <w:rsid w:val="00265DAE"/>
    <w:rsid w:val="00490FDD"/>
    <w:rsid w:val="009C5EBC"/>
    <w:rsid w:val="00D51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66544C"/>
  <w15:docId w15:val="{5DAC4380-00B0-0846-9483-2F7666DB2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sufoundation.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sufoundation.org/rosenberg-cente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morgan@piperandgold.com"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F9555005EB547AB4F2FF2FE3A7719" ma:contentTypeVersion="20" ma:contentTypeDescription="Create a new document." ma:contentTypeScope="" ma:versionID="df1388732b9f5b681fe6e513ae946340">
  <xsd:schema xmlns:xsd="http://www.w3.org/2001/XMLSchema" xmlns:xs="http://www.w3.org/2001/XMLSchema" xmlns:p="http://schemas.microsoft.com/office/2006/metadata/properties" xmlns:ns2="9f406a83-f6b3-43c6-9b1c-676399977920" xmlns:ns3="de4b8111-88a8-4257-a40c-85f728915bad" targetNamespace="http://schemas.microsoft.com/office/2006/metadata/properties" ma:root="true" ma:fieldsID="0a7e7b0106ebd438e6ece42f33e8531e" ns2:_="" ns3:_="">
    <xsd:import namespace="9f406a83-f6b3-43c6-9b1c-676399977920"/>
    <xsd:import namespace="de4b8111-88a8-4257-a40c-85f728915b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06a83-f6b3-43c6-9b1c-676399977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89418d-cffe-4afc-a17a-3a161367c7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4b8111-88a8-4257-a40c-85f728915b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884065-27e1-49e1-991e-c8b36fd987bb}" ma:internalName="TaxCatchAll" ma:showField="CatchAllData" ma:web="de4b8111-88a8-4257-a40c-85f728915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406a83-f6b3-43c6-9b1c-676399977920">
      <Terms xmlns="http://schemas.microsoft.com/office/infopath/2007/PartnerControls"/>
    </lcf76f155ced4ddcb4097134ff3c332f>
    <TaxCatchAll xmlns="de4b8111-88a8-4257-a40c-85f728915b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SnzUdUx1VRKqiYpaSbbYKS5J6Q==">CgMxLjA4AHIhMXl4UFo2ekZSY0FEX1BzSmNMeGpWQWE0aFZvOVAwdloy</go:docsCustomData>
</go:gDocsCustomXmlDataStorage>
</file>

<file path=customXml/itemProps1.xml><?xml version="1.0" encoding="utf-8"?>
<ds:datastoreItem xmlns:ds="http://schemas.openxmlformats.org/officeDocument/2006/customXml" ds:itemID="{880BF13C-07BA-4FAA-9CB0-521B23A73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06a83-f6b3-43c6-9b1c-676399977920"/>
    <ds:schemaRef ds:uri="de4b8111-88a8-4257-a40c-85f728915b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14CF9A-83EF-4AF7-96B0-85A76AD8801A}">
  <ds:schemaRefs>
    <ds:schemaRef ds:uri="http://schemas.microsoft.com/office/2006/metadata/properties"/>
    <ds:schemaRef ds:uri="http://schemas.microsoft.com/office/infopath/2007/PartnerControls"/>
    <ds:schemaRef ds:uri="9f406a83-f6b3-43c6-9b1c-676399977920"/>
    <ds:schemaRef ds:uri="de4b8111-88a8-4257-a40c-85f728915bad"/>
  </ds:schemaRefs>
</ds:datastoreItem>
</file>

<file path=customXml/itemProps3.xml><?xml version="1.0" encoding="utf-8"?>
<ds:datastoreItem xmlns:ds="http://schemas.openxmlformats.org/officeDocument/2006/customXml" ds:itemID="{F6C37178-F771-4E3A-9C79-4D7BA77E876C}">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781</Words>
  <Characters>4458</Characters>
  <Application>Microsoft Office Word</Application>
  <DocSecurity>0</DocSecurity>
  <Lines>37</Lines>
  <Paragraphs>10</Paragraphs>
  <ScaleCrop>false</ScaleCrop>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Doug Snitgen</cp:lastModifiedBy>
  <cp:revision>2</cp:revision>
  <dcterms:created xsi:type="dcterms:W3CDTF">2026-06-10T18:44:00Z</dcterms:created>
  <dcterms:modified xsi:type="dcterms:W3CDTF">2026-06-10T18:45:00Z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0x010100BF5F9555005EB547AB4F2FF2FE3A7719</vt:lpwstr>
  </property>
  <property fmtid="{D5CDD505-2E9C-101B-9397-08002B2CF9AE}" pid="3" name="MediaServiceImageTags">
    <vt:lpwstr>MediaServiceImageTags</vt:lpwstr>
  </property>
</Properties>
</file>